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before="120" w:line="360" w:lineRule="auto"/>
        <w:jc w:val="center"/>
        <w:rPr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</w:rPr>
        <w:drawing>
          <wp:inline distB="0" distT="0" distL="114300" distR="114300">
            <wp:extent cx="486410" cy="64706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6470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ЧЕРКАСЬКА  ОБЛАСНА  ВІЙСЬКОВА  АДМІНІСТРАЦІЯ</w:t>
      </w:r>
    </w:p>
    <w:p w:rsidR="00000000" w:rsidDel="00000000" w:rsidP="00000000" w:rsidRDefault="00000000" w:rsidRPr="00000000" w14:paraId="00000003">
      <w:pPr>
        <w:spacing w:after="80" w:before="240"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 О З П О Р Я Д Ж Е Н Н Я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                                                                                    № ___________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 внесення змін до </w:t>
      </w:r>
    </w:p>
    <w:p w:rsidR="00000000" w:rsidDel="00000000" w:rsidP="00000000" w:rsidRDefault="00000000" w:rsidRPr="00000000" w14:paraId="00000007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розпорядження Черкаської </w:t>
      </w:r>
    </w:p>
    <w:p w:rsidR="00000000" w:rsidDel="00000000" w:rsidP="00000000" w:rsidRDefault="00000000" w:rsidRPr="00000000" w14:paraId="00000008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обласної військової адміністрації </w:t>
      </w:r>
    </w:p>
    <w:p w:rsidR="00000000" w:rsidDel="00000000" w:rsidP="00000000" w:rsidRDefault="00000000" w:rsidRPr="00000000" w14:paraId="00000009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від 06 квітня 2023 року № 3</w:t>
      </w:r>
    </w:p>
    <w:p w:rsidR="00000000" w:rsidDel="00000000" w:rsidP="00000000" w:rsidRDefault="00000000" w:rsidRPr="00000000" w14:paraId="0000000A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566.9291338582675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rtl w:val="0"/>
        </w:rPr>
        <w:t xml:space="preserve">Відповідно до Законів України „Про місцеві державні адміністрації“, „Про правовий режим воєнного стану“, Указів Президента України від 24 лютого 2022 року № 64/2022 „Про введення воєнного стану в України“  (зі змінами), від 24 лютого 2022 року № 68/2022 „Про створення військових адміністрацій“, постанови Кабінету Міністрів України від 27 січня 2023 року  № 76 „Деякі питання реалізації положень Закону України „Про мобілізаційну підготовку та мобілізацію“ щодо бронювання військовозобов’язаних на період мобілізації та на воєнний час“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та з метою встановлення критеріїв  визначення підприємств, установ і організацій, які мають важливе значення для задоволення потреб територіальних громад Черкаської області в особливий період,</w:t>
      </w:r>
    </w:p>
    <w:p w:rsidR="00000000" w:rsidDel="00000000" w:rsidP="00000000" w:rsidRDefault="00000000" w:rsidRPr="00000000" w14:paraId="0000000C">
      <w:pPr>
        <w:ind w:left="0" w:firstLine="0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ЗОБОВ’ЯЗУЮ:</w:t>
      </w:r>
    </w:p>
    <w:p w:rsidR="00000000" w:rsidDel="00000000" w:rsidP="00000000" w:rsidRDefault="00000000" w:rsidRPr="00000000" w14:paraId="0000000E">
      <w:pPr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566.929133858267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</w:r>
      <w:r w:rsidDel="00000000" w:rsidR="00000000" w:rsidRPr="00000000">
        <w:rPr>
          <w:sz w:val="28"/>
          <w:szCs w:val="28"/>
          <w:rtl w:val="0"/>
        </w:rPr>
        <w:t xml:space="preserve"> Внести зміни до розпорядження Черкаської обласної військової адміністрації від 06 квітня 2023 року № 3 “Про затвердження критерії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в в</w:t>
      </w:r>
      <w:r w:rsidDel="00000000" w:rsidR="00000000" w:rsidRPr="00000000">
        <w:rPr>
          <w:sz w:val="28"/>
          <w:szCs w:val="28"/>
          <w:rtl w:val="0"/>
        </w:rPr>
        <w:t xml:space="preserve">изначенн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я підприємств, установ і організацій, які мають важливе значення </w:t>
      </w:r>
      <w:r w:rsidDel="00000000" w:rsidR="00000000" w:rsidRPr="00000000">
        <w:rPr>
          <w:sz w:val="28"/>
          <w:szCs w:val="28"/>
          <w:rtl w:val="0"/>
        </w:rPr>
        <w:t xml:space="preserve">для задоволення потреб територіальних громад Черкаської області в особливий період” (далі – розпорядження),</w:t>
      </w:r>
      <w:r w:rsidDel="00000000" w:rsidR="00000000" w:rsidRPr="00000000">
        <w:rPr>
          <w:sz w:val="27"/>
          <w:szCs w:val="27"/>
          <w:rtl w:val="0"/>
        </w:rPr>
        <w:t xml:space="preserve"> зареєстроване в Центральному міжрегіональному управлінні Міністерства юстиції (м. Київ) 11.04.2023 за № 61/919, виклавши пункт підпункт 1 пункту 1 у такій редакції: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567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“</w:t>
      </w:r>
      <w:r w:rsidDel="00000000" w:rsidR="00000000" w:rsidRPr="00000000">
        <w:rPr>
          <w:sz w:val="28"/>
          <w:szCs w:val="28"/>
          <w:rtl w:val="0"/>
        </w:rPr>
        <w:t xml:space="preserve">1) надходження (сплата) від суб’єкта господарювання до бюджету територіальної громади Черкаської обла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сті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протягом звітного податкового року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податку на доходи фізичних осіб з доходів у вигляді заробітної плати (код бюджетної класифікації 11010100) у розмірі не менше 0,5 відсотка від загальної суми надходжень податку на доходи фізичних осіб (код бюджетної класифікації 11010100) до бюджету відповідної територіальної громади Черкаської області.</w:t>
      </w:r>
    </w:p>
    <w:p w:rsidR="00000000" w:rsidDel="00000000" w:rsidP="00000000" w:rsidRDefault="00000000" w:rsidRPr="00000000" w14:paraId="00000011">
      <w:pPr>
        <w:ind w:firstLine="567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Для підтвердження відповідності критерію підприємство надає завірену суб’єктом господарювання копію довідки (листа) Головного управління Державної податкової служби у Черкаській області про надходження від суб’єкта господарювання до бюджету територіальної громади Черкаської області протягом звітного податкового року податку на доходи фізичних осіб з доходів  у вигляді заробітної плати (код бюджетної класифікації 11010100)”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566.9291338582675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566.929133858267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Департаменту регіонального розвитку Черкаської обласної військової адміністрації забезпечити подання цього розпорядження на державну реєстрацію до Центрального міжрегіонального управління Міністерства юстиції (м. Київ) в установленому порядку.</w:t>
      </w:r>
    </w:p>
    <w:p w:rsidR="00000000" w:rsidDel="00000000" w:rsidP="00000000" w:rsidRDefault="00000000" w:rsidRPr="00000000" w14:paraId="00000014">
      <w:pPr>
        <w:ind w:left="0" w:firstLine="566.9291338582675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566.929133858267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Це розпорядження набирає чинності після державної реєстрації                         в Центральному міжрегіональному управлінні Міністерства юстиції (м. Київ)                з моменту його оприлюднення.</w:t>
      </w:r>
    </w:p>
    <w:p w:rsidR="00000000" w:rsidDel="00000000" w:rsidP="00000000" w:rsidRDefault="00000000" w:rsidRPr="00000000" w14:paraId="00000016">
      <w:pPr>
        <w:ind w:left="0" w:firstLine="566.9291338582675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566.929133858267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Контроль за виконанням розпорядження покласти на заступника голови Черкаської обласної державної адміністрації </w:t>
      </w:r>
      <w:r w:rsidDel="00000000" w:rsidR="00000000" w:rsidRPr="00000000">
        <w:rPr>
          <w:sz w:val="28"/>
          <w:szCs w:val="28"/>
          <w:rtl w:val="0"/>
        </w:rPr>
        <w:t xml:space="preserve">згідно з розподілом обов’язків між головою (начальником) Черкаської обласної державної (військової) адміністрації, першим заступником та заступниками голови Черкаської обласної державної адміністрації та Департамент регіонального розвитку Черкаської обласної державної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адміністрації.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566.9291338582675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566.9291338582675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A">
      <w:pPr>
        <w:ind w:left="0" w:firstLine="850.3937007874017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567"/>
          <w:tab w:val="left" w:leader="none" w:pos="709"/>
        </w:tabs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Начальник</w:t>
        <w:tab/>
        <w:t xml:space="preserve">                                                                         </w:t>
        <w:tab/>
        <w:t xml:space="preserve">Ігор ТАБУРЕЦЬ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568" w:top="709" w:left="1701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9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